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6F2937F5" w:rsidR="002851E6" w:rsidRPr="00CE0424" w:rsidRDefault="002851E6" w:rsidP="002851E6">
      <w:pPr>
        <w:pStyle w:val="3GPPHeader"/>
        <w:spacing w:after="60"/>
        <w:rPr>
          <w:sz w:val="32"/>
          <w:szCs w:val="32"/>
          <w:highlight w:val="yellow"/>
        </w:rPr>
      </w:pPr>
      <w:r w:rsidRPr="00CE0424">
        <w:t>3GPP TSG-RAN WG</w:t>
      </w:r>
      <w:r>
        <w:t>2</w:t>
      </w:r>
      <w:r w:rsidRPr="00CE0424">
        <w:t>#</w:t>
      </w:r>
      <w:r w:rsidR="00C1513C">
        <w:t>10</w:t>
      </w:r>
      <w:r w:rsidR="00D7303F">
        <w:t>5</w:t>
      </w:r>
      <w:r w:rsidR="00F04F96">
        <w:t>bis</w:t>
      </w:r>
      <w:r w:rsidRPr="00CE0424">
        <w:tab/>
      </w:r>
      <w:r w:rsidR="004513F7" w:rsidRPr="004513F7">
        <w:rPr>
          <w:sz w:val="32"/>
          <w:szCs w:val="32"/>
        </w:rPr>
        <w:t>R2-1904481</w:t>
      </w:r>
    </w:p>
    <w:p w14:paraId="7DB6566F" w14:textId="36F9519D" w:rsidR="002851E6" w:rsidRDefault="00F04F96" w:rsidP="002851E6">
      <w:pPr>
        <w:pStyle w:val="3GPPHeader"/>
      </w:pPr>
      <w:bookmarkStart w:id="0" w:name="_Hlk532304374"/>
      <w:r>
        <w:t xml:space="preserve">Xi’an, China, 8-12 April </w:t>
      </w:r>
      <w:r w:rsidR="00D7303F">
        <w:t>2019</w:t>
      </w:r>
    </w:p>
    <w:bookmarkEnd w:id="0"/>
    <w:p w14:paraId="7BCAEB46" w14:textId="77777777" w:rsidR="00E633B6" w:rsidRPr="00CE0424" w:rsidRDefault="00E633B6" w:rsidP="002851E6">
      <w:pPr>
        <w:pStyle w:val="3GPPHeader"/>
      </w:pPr>
    </w:p>
    <w:p w14:paraId="571EEBB1" w14:textId="2215F435" w:rsidR="002851E6" w:rsidRPr="006F3942" w:rsidRDefault="002851E6" w:rsidP="002851E6">
      <w:pPr>
        <w:pStyle w:val="3GPPHeader"/>
        <w:rPr>
          <w:sz w:val="22"/>
          <w:lang w:val="en-US"/>
        </w:rPr>
      </w:pPr>
      <w:r w:rsidRPr="006F3942">
        <w:rPr>
          <w:sz w:val="22"/>
          <w:lang w:val="en-US"/>
        </w:rPr>
        <w:t>Agenda Item:</w:t>
      </w:r>
      <w:r w:rsidRPr="006F3942">
        <w:rPr>
          <w:sz w:val="22"/>
          <w:lang w:val="en-US"/>
        </w:rPr>
        <w:tab/>
      </w:r>
      <w:r w:rsidR="008A6F55" w:rsidRPr="008A6F55">
        <w:rPr>
          <w:sz w:val="22"/>
          <w:lang w:val="en-US"/>
        </w:rPr>
        <w:t>11.10.3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7FA94C8"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375954">
        <w:rPr>
          <w:sz w:val="22"/>
          <w:szCs w:val="22"/>
        </w:rPr>
        <w:t>Reporting early measurements before RRC 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4DE8DE50" w:rsidR="005A51AA" w:rsidRDefault="004F7A18" w:rsidP="005A51AA">
      <w:pPr>
        <w:rPr>
          <w:lang w:eastAsia="ja-JP"/>
        </w:rPr>
      </w:pPr>
      <w:bookmarkStart w:id="1" w:name="_Hlk513657944"/>
      <w:r>
        <w:rPr>
          <w:lang w:eastAsia="ja-JP"/>
        </w:rPr>
        <w:t>The Rel-16 WI LTE and NR Carrier aggregation and dual connectivity enhancements include the following objective</w:t>
      </w:r>
      <w:r w:rsidR="000E4352">
        <w:rPr>
          <w:lang w:eastAsia="ja-JP"/>
        </w:rPr>
        <w:t xml:space="preserve"> </w:t>
      </w:r>
      <w:r w:rsidR="000E4352">
        <w:rPr>
          <w:lang w:eastAsia="ja-JP"/>
        </w:rPr>
        <w:fldChar w:fldCharType="begin"/>
      </w:r>
      <w:r w:rsidR="000E4352">
        <w:rPr>
          <w:lang w:eastAsia="ja-JP"/>
        </w:rPr>
        <w:instrText xml:space="preserve"> REF _Ref4613365 \r \h </w:instrText>
      </w:r>
      <w:r w:rsidR="000E4352">
        <w:rPr>
          <w:lang w:eastAsia="ja-JP"/>
        </w:rPr>
      </w:r>
      <w:r w:rsidR="000E4352">
        <w:rPr>
          <w:lang w:eastAsia="ja-JP"/>
        </w:rPr>
        <w:fldChar w:fldCharType="separate"/>
      </w:r>
      <w:r w:rsidR="000E4352">
        <w:rPr>
          <w:lang w:eastAsia="ja-JP"/>
        </w:rPr>
        <w:t>[1]</w:t>
      </w:r>
      <w:r w:rsidR="000E4352">
        <w:rPr>
          <w:lang w:eastAsia="ja-JP"/>
        </w:rPr>
        <w:fldChar w:fldCharType="end"/>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Default="00812805" w:rsidP="005A51AA">
      <w:pPr>
        <w:rPr>
          <w:lang w:eastAsia="ja-JP"/>
        </w:rPr>
      </w:pPr>
    </w:p>
    <w:p w14:paraId="58D1EF76" w14:textId="13136E60" w:rsidR="004F7A18" w:rsidRPr="004F7A18" w:rsidRDefault="00375954" w:rsidP="005A51AA">
      <w:pPr>
        <w:rPr>
          <w:lang w:val="en-US" w:eastAsia="ja-JP"/>
        </w:rPr>
      </w:pPr>
      <w:r>
        <w:rPr>
          <w:lang w:val="en-US" w:eastAsia="ja-JP"/>
        </w:rPr>
        <w:t>During email discussion 105#</w:t>
      </w:r>
      <w:r w:rsidR="000E4352">
        <w:rPr>
          <w:lang w:val="en-US" w:eastAsia="ja-JP"/>
        </w:rPr>
        <w:t xml:space="preserve">53 </w:t>
      </w:r>
      <w:r w:rsidR="000E4352">
        <w:rPr>
          <w:lang w:val="en-US" w:eastAsia="ja-JP"/>
        </w:rPr>
        <w:fldChar w:fldCharType="begin"/>
      </w:r>
      <w:r w:rsidR="000E4352">
        <w:rPr>
          <w:lang w:val="en-US" w:eastAsia="ja-JP"/>
        </w:rPr>
        <w:instrText xml:space="preserve"> REF _Ref4613375 \r \h </w:instrText>
      </w:r>
      <w:r w:rsidR="000E4352">
        <w:rPr>
          <w:lang w:val="en-US" w:eastAsia="ja-JP"/>
        </w:rPr>
      </w:r>
      <w:r w:rsidR="000E4352">
        <w:rPr>
          <w:lang w:val="en-US" w:eastAsia="ja-JP"/>
        </w:rPr>
        <w:fldChar w:fldCharType="separate"/>
      </w:r>
      <w:r w:rsidR="000E4352">
        <w:rPr>
          <w:lang w:val="en-US" w:eastAsia="ja-JP"/>
        </w:rPr>
        <w:t>[2]</w:t>
      </w:r>
      <w:r w:rsidR="000E4352">
        <w:rPr>
          <w:lang w:val="en-US" w:eastAsia="ja-JP"/>
        </w:rPr>
        <w:fldChar w:fldCharType="end"/>
      </w:r>
      <w:r>
        <w:rPr>
          <w:lang w:val="en-US" w:eastAsia="ja-JP"/>
        </w:rPr>
        <w:t>, it was proposed to not allow early measurement reporting in Msg</w:t>
      </w:r>
      <w:r w:rsidR="002958A9">
        <w:rPr>
          <w:lang w:val="en-US" w:eastAsia="ja-JP"/>
        </w:rPr>
        <w:t>3</w:t>
      </w:r>
      <w:r w:rsidR="007A455C">
        <w:rPr>
          <w:lang w:val="en-US" w:eastAsia="ja-JP"/>
        </w:rPr>
        <w:t xml:space="preserve"> due to the complexities associated with providing </w:t>
      </w:r>
      <w:proofErr w:type="gramStart"/>
      <w:r w:rsidR="007A455C">
        <w:rPr>
          <w:lang w:val="en-US" w:eastAsia="ja-JP"/>
        </w:rPr>
        <w:t>sufficient</w:t>
      </w:r>
      <w:proofErr w:type="gramEnd"/>
      <w:r w:rsidR="007A455C">
        <w:rPr>
          <w:lang w:val="en-US" w:eastAsia="ja-JP"/>
        </w:rPr>
        <w:t xml:space="preserve"> grant for msg3. This contribution discusses alternative solutions, not incumbent on those restrictions.</w:t>
      </w:r>
    </w:p>
    <w:p w14:paraId="08146620" w14:textId="77777777" w:rsidR="005A51AA" w:rsidRPr="00CE0424" w:rsidRDefault="005A51AA" w:rsidP="005A51AA">
      <w:pPr>
        <w:pStyle w:val="Heading1"/>
      </w:pPr>
      <w:bookmarkStart w:id="2" w:name="_Ref178064866"/>
      <w:bookmarkEnd w:id="1"/>
      <w:r w:rsidRPr="00CE0424">
        <w:t>Discussion</w:t>
      </w:r>
      <w:bookmarkEnd w:id="2"/>
    </w:p>
    <w:p w14:paraId="26D483C0" w14:textId="4B04E832" w:rsidR="00322F21" w:rsidRDefault="00432FD0" w:rsidP="003A11D1">
      <w:r>
        <w:t>During RAN2#105, it was agreed that early measurement reporting would be supported in NR both from RRC_IDLE and RRC_INACTIVE.</w:t>
      </w:r>
    </w:p>
    <w:p w14:paraId="4E736F8C" w14:textId="77777777" w:rsidR="00596F50" w:rsidRPr="00AE4BEE" w:rsidRDefault="00596F50" w:rsidP="00596F50">
      <w:pPr>
        <w:pStyle w:val="Doc-text2"/>
      </w:pPr>
    </w:p>
    <w:p w14:paraId="3D8B3E1A" w14:textId="77777777" w:rsidR="00596F50" w:rsidRDefault="00596F50" w:rsidP="00596F50">
      <w:pPr>
        <w:pStyle w:val="Doc-text2"/>
        <w:pBdr>
          <w:top w:val="single" w:sz="4" w:space="1" w:color="auto"/>
          <w:left w:val="single" w:sz="4" w:space="4" w:color="auto"/>
          <w:bottom w:val="single" w:sz="4" w:space="1" w:color="auto"/>
          <w:right w:val="single" w:sz="4" w:space="4" w:color="auto"/>
        </w:pBdr>
      </w:pPr>
      <w:r>
        <w:t>Agreements:</w:t>
      </w:r>
    </w:p>
    <w:p w14:paraId="21DA4908" w14:textId="77777777" w:rsidR="00596F50" w:rsidRDefault="00596F50" w:rsidP="00596F50">
      <w:pPr>
        <w:pStyle w:val="Doc-text2"/>
        <w:pBdr>
          <w:top w:val="single" w:sz="4" w:space="1" w:color="auto"/>
          <w:left w:val="single" w:sz="4" w:space="4" w:color="auto"/>
          <w:bottom w:val="single" w:sz="4" w:space="1" w:color="auto"/>
          <w:right w:val="single" w:sz="4" w:space="4" w:color="auto"/>
        </w:pBdr>
      </w:pPr>
      <w:r>
        <w:t>For IDLE/INACTIVE</w:t>
      </w:r>
    </w:p>
    <w:p w14:paraId="4E308CB9" w14:textId="77777777" w:rsidR="00596F50" w:rsidRDefault="00596F50" w:rsidP="00596F50">
      <w:pPr>
        <w:pStyle w:val="Doc-text2"/>
        <w:numPr>
          <w:ilvl w:val="0"/>
          <w:numId w:val="23"/>
        </w:numPr>
        <w:pBdr>
          <w:top w:val="single" w:sz="4" w:space="1" w:color="auto"/>
          <w:left w:val="single" w:sz="4" w:space="4" w:color="auto"/>
          <w:bottom w:val="single" w:sz="4" w:space="1" w:color="auto"/>
          <w:right w:val="single" w:sz="4" w:space="4" w:color="auto"/>
        </w:pBdr>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379386B9" w14:textId="77777777" w:rsidR="00596F50" w:rsidRDefault="00596F50" w:rsidP="00596F50">
      <w:pPr>
        <w:pStyle w:val="Doc-text2"/>
        <w:numPr>
          <w:ilvl w:val="0"/>
          <w:numId w:val="23"/>
        </w:numPr>
        <w:pBdr>
          <w:top w:val="single" w:sz="4" w:space="1" w:color="auto"/>
          <w:left w:val="single" w:sz="4" w:space="4" w:color="auto"/>
          <w:bottom w:val="single" w:sz="4" w:space="1" w:color="auto"/>
          <w:right w:val="single" w:sz="4" w:space="4" w:color="auto"/>
        </w:pBdr>
      </w:pPr>
      <w:r w:rsidRPr="006D2BD3">
        <w:t xml:space="preserve">NR early measurement configuration </w:t>
      </w:r>
      <w:r>
        <w:t>should</w:t>
      </w:r>
      <w:r w:rsidRPr="006D2BD3">
        <w:t xml:space="preserve"> include NR specific measurement parameters configurations.</w:t>
      </w:r>
    </w:p>
    <w:p w14:paraId="31A4482A" w14:textId="77777777" w:rsidR="00596F50" w:rsidRDefault="00596F50" w:rsidP="00596F50">
      <w:pPr>
        <w:pStyle w:val="Doc-text2"/>
        <w:numPr>
          <w:ilvl w:val="0"/>
          <w:numId w:val="23"/>
        </w:numPr>
        <w:pBdr>
          <w:top w:val="single" w:sz="4" w:space="1" w:color="auto"/>
          <w:left w:val="single" w:sz="4" w:space="4" w:color="auto"/>
          <w:bottom w:val="single" w:sz="4" w:space="1" w:color="auto"/>
          <w:right w:val="single" w:sz="4" w:space="4" w:color="auto"/>
        </w:pBdr>
      </w:pPr>
      <w:r w:rsidRPr="006D2BD3">
        <w:t>Available beam</w:t>
      </w:r>
      <w:r>
        <w:t xml:space="preserve"> and cell</w:t>
      </w:r>
      <w:r w:rsidRPr="006D2BD3">
        <w:t xml:space="preserve"> level measurement results can be included in early measurement reporting if configured.  </w:t>
      </w:r>
    </w:p>
    <w:p w14:paraId="23AA4B04" w14:textId="420688BE" w:rsidR="00432FD0" w:rsidRDefault="00432FD0" w:rsidP="003A11D1"/>
    <w:p w14:paraId="0FB8A98F" w14:textId="444C9653" w:rsidR="00432FD0" w:rsidRDefault="00432FD0" w:rsidP="003A11D1">
      <w:r>
        <w:t>When a UE is released to RRC_INACTIVE, the UE’s current configuration is stored in the UE Inactive AS Context, including SCell and SCG configurations. In addition, the inactive mode measurement configurations are also stored in the UE Inactive AS Context.</w:t>
      </w:r>
    </w:p>
    <w:p w14:paraId="492FBE66" w14:textId="03CBBA9E" w:rsidR="00D97A40" w:rsidRDefault="00D97A40" w:rsidP="003A11D1">
      <w:r>
        <w:t xml:space="preserve">When the UE resumes the connection, it can either indicate to the network that it has available early measurements, or the network may check the UE Inactive AS Context whether the UE has been configured to perform inactive mode </w:t>
      </w:r>
      <w:r w:rsidR="000878BD">
        <w:t>measurements</w:t>
      </w:r>
      <w:r>
        <w:t>.</w:t>
      </w:r>
    </w:p>
    <w:p w14:paraId="2E80F98F" w14:textId="35C06514" w:rsidR="00FA259B" w:rsidRDefault="009619BE" w:rsidP="00FA259B">
      <w:pPr>
        <w:pStyle w:val="Observation"/>
      </w:pPr>
      <w:bookmarkStart w:id="3" w:name="_Toc4684126"/>
      <w:bookmarkStart w:id="4" w:name="_Toc4613252"/>
      <w:r>
        <w:t xml:space="preserve">When the network receives the RRC Resume Request, it </w:t>
      </w:r>
      <w:r w:rsidR="00FA259B">
        <w:t xml:space="preserve">can </w:t>
      </w:r>
      <w:proofErr w:type="spellStart"/>
      <w:r w:rsidR="00FA259B">
        <w:t>deduce</w:t>
      </w:r>
      <w:proofErr w:type="spellEnd"/>
      <w:r w:rsidR="00FA259B">
        <w:t xml:space="preserve"> from the UE Inactive AS Context </w:t>
      </w:r>
      <w:r>
        <w:t>if the UE has been configured to perform idle/inactive measurements</w:t>
      </w:r>
      <w:bookmarkEnd w:id="3"/>
      <w:r>
        <w:t xml:space="preserve"> </w:t>
      </w:r>
      <w:bookmarkEnd w:id="4"/>
    </w:p>
    <w:p w14:paraId="29BB88B3" w14:textId="0917FAAC" w:rsidR="00FA259B" w:rsidRDefault="00860AA5" w:rsidP="00FA259B">
      <w:r>
        <w:lastRenderedPageBreak/>
        <w:t>Once the UE has entered RRC_CONNECTED, the network can request the early measurements by sending a (NR equivalent) UEInformationRequest message and the UE responds with the early measurements in the (NR equivalent) UEInformationResponse message.</w:t>
      </w:r>
    </w:p>
    <w:p w14:paraId="09538764" w14:textId="77777777" w:rsidR="0053453F" w:rsidRDefault="0053453F" w:rsidP="0053453F">
      <w:r>
        <w:t>In RRC_INACTIVE, the UE will activate security before transmitting the RRCResumeRequest, by calculating new keys based on the stored NCC and information about the target cell (e.g. cell id).</w:t>
      </w:r>
    </w:p>
    <w:p w14:paraId="4FEF27CA" w14:textId="41A79238" w:rsidR="00E35D83" w:rsidRDefault="0053453F" w:rsidP="00FA259B">
      <w:r>
        <w:t>Thus</w:t>
      </w:r>
      <w:r w:rsidR="003F395C">
        <w:t>,</w:t>
      </w:r>
      <w:r w:rsidR="00E35D83">
        <w:t xml:space="preserve"> it is possible for the network to multiplex the UEInformationRequest message together with the RRCResume message, avoiding one round-trip to receive the early measurements.</w:t>
      </w:r>
    </w:p>
    <w:p w14:paraId="490600C6" w14:textId="39A1FD14" w:rsidR="00E35D83" w:rsidRDefault="00E35D83" w:rsidP="00E35D83">
      <w:pPr>
        <w:pStyle w:val="Observation"/>
      </w:pPr>
      <w:bookmarkStart w:id="5" w:name="_Toc4613253"/>
      <w:bookmarkStart w:id="6" w:name="_Toc4684127"/>
      <w:r>
        <w:t>The UEInformationRequest can be multiplexed with RRCResume and the UE can send the UEInformationResponse multiplexed with RRCResumeComplete</w:t>
      </w:r>
      <w:bookmarkEnd w:id="5"/>
      <w:bookmarkEnd w:id="6"/>
    </w:p>
    <w:p w14:paraId="6CA9A94E" w14:textId="1676B140" w:rsidR="00860AA5" w:rsidRDefault="00860AA5" w:rsidP="00FA259B">
      <w:r>
        <w:t xml:space="preserve">Since the UE has already entered RRC_CONNECTED when the </w:t>
      </w:r>
      <w:r w:rsidR="00E35D83">
        <w:t xml:space="preserve">network receives the early measurements, the network </w:t>
      </w:r>
      <w:proofErr w:type="gramStart"/>
      <w:r w:rsidR="00E35D83">
        <w:t>has to</w:t>
      </w:r>
      <w:proofErr w:type="gramEnd"/>
      <w:r w:rsidR="00E35D83">
        <w:t xml:space="preserve"> send a new RRCReconfiguration message to the UE to add SCells and/or SCGs.</w:t>
      </w:r>
    </w:p>
    <w:p w14:paraId="627A9494" w14:textId="08B41A00" w:rsidR="00E35D83" w:rsidRDefault="00E35D83" w:rsidP="00E35D83">
      <w:pPr>
        <w:pStyle w:val="Observation"/>
      </w:pPr>
      <w:bookmarkStart w:id="7" w:name="_Toc4613254"/>
      <w:bookmarkStart w:id="8" w:name="_Toc4684128"/>
      <w:r>
        <w:t xml:space="preserve">Even if the UE sends the early measurements multiplexed with RRCResumeComplete, the network </w:t>
      </w:r>
      <w:proofErr w:type="gramStart"/>
      <w:r>
        <w:t>has to</w:t>
      </w:r>
      <w:proofErr w:type="gramEnd"/>
      <w:r>
        <w:t xml:space="preserve"> send a new RRCReconfiguration message to enable CA/DC</w:t>
      </w:r>
      <w:bookmarkEnd w:id="7"/>
      <w:bookmarkEnd w:id="8"/>
    </w:p>
    <w:p w14:paraId="30AF554F" w14:textId="2FBE34CF" w:rsidR="00AC6305" w:rsidRDefault="00AD6E53" w:rsidP="00BB18A2">
      <w:r>
        <w:t>However, since security is activated, it would be possible for the network to send the UEInformationRequest message encrypted and integrity protected with the new keys, even before it sends the RRCResume message to the UE.</w:t>
      </w:r>
      <w:r w:rsidR="00BB18A2" w:rsidRPr="00BB18A2">
        <w:t xml:space="preserve"> </w:t>
      </w:r>
      <w:r w:rsidR="00BB18A2">
        <w:t>The UE can then respond with the UEInformationResponse that contains the early measurement results and the network can use these measurements to decide the CA/DC configurations to include in the RRCResume message. This is shown in the figure below:</w:t>
      </w:r>
    </w:p>
    <w:p w14:paraId="0C9E3B76" w14:textId="052163F9" w:rsidR="00E736D7" w:rsidRDefault="00824BAE" w:rsidP="00824BAE">
      <w:pPr>
        <w:jc w:val="center"/>
        <w:rPr>
          <w:noProof/>
        </w:rPr>
      </w:pPr>
      <w:r w:rsidRPr="00645E3C">
        <w:rPr>
          <w:noProof/>
        </w:rPr>
        <w:object w:dxaOrig="5460" w:dyaOrig="3840" w14:anchorId="236F1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45pt;height:174.1pt" o:ole="">
            <v:imagedata r:id="rId13" o:title="" croptop="-1873f" cropbottom="8001f" cropright="2479f"/>
          </v:shape>
          <o:OLEObject Type="Embed" ProgID="Mscgen.Chart" ShapeID="_x0000_i1025" DrawAspect="Content" ObjectID="_1615327059" r:id="rId14"/>
        </w:object>
      </w:r>
    </w:p>
    <w:p w14:paraId="6D04F4C9" w14:textId="3C5F5E41" w:rsidR="0002007E" w:rsidRDefault="0002007E" w:rsidP="0002007E">
      <w:pPr>
        <w:pStyle w:val="TF"/>
      </w:pPr>
      <w:r w:rsidRPr="00645E3C">
        <w:t>RRC connection resume</w:t>
      </w:r>
      <w:r>
        <w:t xml:space="preserve"> with early measurements</w:t>
      </w:r>
      <w:r w:rsidR="002F59B0">
        <w:t xml:space="preserve"> reporting</w:t>
      </w:r>
    </w:p>
    <w:p w14:paraId="3586F730" w14:textId="77777777" w:rsidR="00BB18A2" w:rsidRDefault="00BB18A2" w:rsidP="003A3A2A"/>
    <w:p w14:paraId="3A47597A" w14:textId="77B361D5" w:rsidR="00871D5F" w:rsidRDefault="00871D5F" w:rsidP="00871D5F">
      <w:pPr>
        <w:pStyle w:val="Proposal"/>
      </w:pPr>
      <w:bookmarkStart w:id="9" w:name="_Toc4613256"/>
      <w:bookmarkStart w:id="10" w:name="_Toc4684129"/>
      <w:r>
        <w:t xml:space="preserve">The network can transmit the UEInformationRequest after receiving the RRCResumeRequest </w:t>
      </w:r>
      <w:proofErr w:type="gramStart"/>
      <w:r>
        <w:t>in order to</w:t>
      </w:r>
      <w:proofErr w:type="gramEnd"/>
      <w:r>
        <w:t xml:space="preserve"> receive the early measurements before transmitting the RRCResume message</w:t>
      </w:r>
      <w:bookmarkEnd w:id="9"/>
      <w:bookmarkEnd w:id="10"/>
    </w:p>
    <w:p w14:paraId="3224F8EF" w14:textId="77777777" w:rsidR="007F3484" w:rsidRDefault="007F3484" w:rsidP="003A3A2A"/>
    <w:p w14:paraId="24F664C2" w14:textId="5A629527" w:rsidR="002A4F4E" w:rsidRPr="00CE0424" w:rsidRDefault="002A4F4E" w:rsidP="002A4F4E">
      <w:pPr>
        <w:pStyle w:val="Heading1"/>
      </w:pPr>
      <w:r w:rsidRPr="00CE0424">
        <w:t>Conclusion</w:t>
      </w:r>
    </w:p>
    <w:p w14:paraId="7CB42EB5" w14:textId="77777777" w:rsidR="00114930"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770CE51" w14:textId="77777777" w:rsidR="00114930" w:rsidRPr="00B70E61" w:rsidRDefault="00114930">
      <w:pPr>
        <w:pStyle w:val="TOC1"/>
        <w:rPr>
          <w:rFonts w:asciiTheme="minorHAnsi" w:eastAsiaTheme="minorEastAsia" w:hAnsiTheme="minorHAnsi" w:cstheme="minorBidi"/>
          <w:b w:val="0"/>
          <w:sz w:val="22"/>
          <w:lang w:eastAsia="sv-SE"/>
        </w:rPr>
      </w:pPr>
      <w:r>
        <w:t>Observation 1</w:t>
      </w:r>
      <w:r w:rsidRPr="00B70E61">
        <w:rPr>
          <w:rFonts w:asciiTheme="minorHAnsi" w:eastAsiaTheme="minorEastAsia" w:hAnsiTheme="minorHAnsi" w:cstheme="minorBidi"/>
          <w:b w:val="0"/>
          <w:sz w:val="22"/>
          <w:lang w:eastAsia="sv-SE"/>
        </w:rPr>
        <w:tab/>
      </w:r>
      <w:r>
        <w:t>When the network receives the RRC Resume Request, it can deduce from the UE Inactive AS Context if the UE has been configured to perform idle/inactive measurem</w:t>
      </w:r>
      <w:bookmarkStart w:id="11" w:name="_GoBack"/>
      <w:bookmarkEnd w:id="11"/>
      <w:r>
        <w:t>ents</w:t>
      </w:r>
    </w:p>
    <w:p w14:paraId="2DA7B6F1" w14:textId="77777777" w:rsidR="00114930" w:rsidRPr="00B70E61" w:rsidRDefault="00114930">
      <w:pPr>
        <w:pStyle w:val="TOC1"/>
        <w:rPr>
          <w:rFonts w:asciiTheme="minorHAnsi" w:eastAsiaTheme="minorEastAsia" w:hAnsiTheme="minorHAnsi" w:cstheme="minorBidi"/>
          <w:b w:val="0"/>
          <w:sz w:val="22"/>
          <w:lang w:eastAsia="sv-SE"/>
        </w:rPr>
      </w:pPr>
      <w:r>
        <w:t>Observation 2</w:t>
      </w:r>
      <w:r w:rsidRPr="00B70E61">
        <w:rPr>
          <w:rFonts w:asciiTheme="minorHAnsi" w:eastAsiaTheme="minorEastAsia" w:hAnsiTheme="minorHAnsi" w:cstheme="minorBidi"/>
          <w:b w:val="0"/>
          <w:sz w:val="22"/>
          <w:lang w:eastAsia="sv-SE"/>
        </w:rPr>
        <w:tab/>
      </w:r>
      <w:r>
        <w:t>The UEInformationRequest can be multiplexed with RRCResume and the UE can send the UEInformationResponse multiplexed with RRCResumeComplete</w:t>
      </w:r>
    </w:p>
    <w:p w14:paraId="16221A43" w14:textId="77777777" w:rsidR="00114930" w:rsidRPr="00B70E61" w:rsidRDefault="00114930">
      <w:pPr>
        <w:pStyle w:val="TOC1"/>
        <w:rPr>
          <w:rFonts w:asciiTheme="minorHAnsi" w:eastAsiaTheme="minorEastAsia" w:hAnsiTheme="minorHAnsi" w:cstheme="minorBidi"/>
          <w:b w:val="0"/>
          <w:sz w:val="22"/>
          <w:lang w:eastAsia="sv-SE"/>
        </w:rPr>
      </w:pPr>
      <w:r>
        <w:t>Observation 3</w:t>
      </w:r>
      <w:r w:rsidRPr="00B70E61">
        <w:rPr>
          <w:rFonts w:asciiTheme="minorHAnsi" w:eastAsiaTheme="minorEastAsia" w:hAnsiTheme="minorHAnsi" w:cstheme="minorBidi"/>
          <w:b w:val="0"/>
          <w:sz w:val="22"/>
          <w:lang w:eastAsia="sv-SE"/>
        </w:rPr>
        <w:tab/>
      </w:r>
      <w:r>
        <w:t>Even if the UE sends the early measurements multiplexed with RRCResumeComplete, the network has to send a new RRCReconfiguration message to enable CA/DC</w:t>
      </w:r>
    </w:p>
    <w:p w14:paraId="5C7C7AE6" w14:textId="7032A04B" w:rsidR="000C2342" w:rsidRDefault="000C2342" w:rsidP="000C2342">
      <w:pPr>
        <w:pStyle w:val="BodyText"/>
        <w:rPr>
          <w:b/>
          <w:bCs/>
        </w:rPr>
      </w:pPr>
      <w:r>
        <w:rPr>
          <w:b/>
          <w:bCs/>
        </w:rPr>
        <w:fldChar w:fldCharType="end"/>
      </w:r>
    </w:p>
    <w:p w14:paraId="6471FC6D" w14:textId="77777777" w:rsidR="00114930" w:rsidRDefault="000C2342" w:rsidP="000C2342">
      <w:pPr>
        <w:pStyle w:val="BodyText"/>
        <w:rPr>
          <w:noProof/>
        </w:rPr>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03EDC016" w14:textId="77777777" w:rsidR="00114930" w:rsidRPr="00B70E61" w:rsidRDefault="00114930">
      <w:pPr>
        <w:pStyle w:val="TOC1"/>
        <w:rPr>
          <w:rFonts w:asciiTheme="minorHAnsi" w:eastAsiaTheme="minorEastAsia" w:hAnsiTheme="minorHAnsi" w:cstheme="minorBidi"/>
          <w:b w:val="0"/>
          <w:sz w:val="22"/>
          <w:lang w:eastAsia="sv-SE"/>
        </w:rPr>
      </w:pPr>
      <w:r>
        <w:t>Proposal 1</w:t>
      </w:r>
      <w:r w:rsidRPr="00B70E61">
        <w:rPr>
          <w:rFonts w:asciiTheme="minorHAnsi" w:eastAsiaTheme="minorEastAsia" w:hAnsiTheme="minorHAnsi" w:cstheme="minorBidi"/>
          <w:b w:val="0"/>
          <w:sz w:val="22"/>
          <w:lang w:eastAsia="sv-SE"/>
        </w:rPr>
        <w:tab/>
      </w:r>
      <w:r>
        <w:t>The network can transmit the UEInformationRequest after receiving the RRCResumeRequest in order to receive the early measurements before transmitting the RRCResume message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B63F7B1" w:rsidR="00DB1E66" w:rsidRDefault="00812805" w:rsidP="00812805">
      <w:pPr>
        <w:pStyle w:val="Reference"/>
      </w:pPr>
      <w:bookmarkStart w:id="12" w:name="_Ref510526034"/>
      <w:bookmarkStart w:id="13" w:name="_Ref528071718"/>
      <w:bookmarkStart w:id="14" w:name="_Ref4613365"/>
      <w:r>
        <w:t>RP-182076</w:t>
      </w:r>
      <w:r w:rsidR="00B72C6B" w:rsidRPr="00BA28E7">
        <w:t>,</w:t>
      </w:r>
      <w:bookmarkEnd w:id="12"/>
      <w:bookmarkEnd w:id="13"/>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 10-13 September 2018, Gold Coast, Australia</w:t>
      </w:r>
      <w:bookmarkEnd w:id="14"/>
    </w:p>
    <w:p w14:paraId="352217EB" w14:textId="5BD7F4EB" w:rsidR="00DF538E" w:rsidRDefault="00DF538E" w:rsidP="00812805">
      <w:pPr>
        <w:pStyle w:val="Reference"/>
      </w:pPr>
      <w:bookmarkStart w:id="15" w:name="_Ref867248"/>
      <w:bookmarkStart w:id="16" w:name="_Ref4613375"/>
      <w:r w:rsidRPr="008C5E6C">
        <w:t>R2-190</w:t>
      </w:r>
      <w:r w:rsidR="008C5E6C" w:rsidRPr="008C5E6C">
        <w:t>4553</w:t>
      </w:r>
      <w:r>
        <w:t xml:space="preserve">, </w:t>
      </w:r>
      <w:r w:rsidR="00B338E8">
        <w:t xml:space="preserve">Email discussion </w:t>
      </w:r>
      <w:bookmarkEnd w:id="15"/>
      <w:r w:rsidR="00B338E8" w:rsidRPr="00B338E8">
        <w:t>[105#53] [</w:t>
      </w:r>
      <w:proofErr w:type="spellStart"/>
      <w:r w:rsidR="00B338E8" w:rsidRPr="00B338E8">
        <w:t>LTE_NR_DC_CA_enh</w:t>
      </w:r>
      <w:proofErr w:type="spellEnd"/>
      <w:r w:rsidR="00B338E8" w:rsidRPr="00B338E8">
        <w:t xml:space="preserve">-Core] Early measurements </w:t>
      </w:r>
      <w:proofErr w:type="spellStart"/>
      <w:r w:rsidR="00B338E8" w:rsidRPr="00B338E8">
        <w:t>Signaling</w:t>
      </w:r>
      <w:proofErr w:type="spellEnd"/>
      <w:r w:rsidR="00B338E8">
        <w:t>, Ericsson, RAN2#105bis, Xi’an, China, 8-12 April 2019</w:t>
      </w:r>
      <w:bookmarkEnd w:id="16"/>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sectPr w:rsidR="00992096" w:rsidRPr="00DB1E6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019DB" w14:textId="77777777" w:rsidR="00A06866" w:rsidRDefault="00A06866">
      <w:r>
        <w:separator/>
      </w:r>
    </w:p>
  </w:endnote>
  <w:endnote w:type="continuationSeparator" w:id="0">
    <w:p w14:paraId="29AF7B60" w14:textId="77777777" w:rsidR="00A06866" w:rsidRDefault="00A0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0736E" w14:textId="77777777" w:rsidR="00A06866" w:rsidRDefault="00A06866">
      <w:r>
        <w:separator/>
      </w:r>
    </w:p>
  </w:footnote>
  <w:footnote w:type="continuationSeparator" w:id="0">
    <w:p w14:paraId="7B2C080B" w14:textId="77777777" w:rsidR="00A06866" w:rsidRDefault="00A06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019865C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4CE945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B8AF4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9"/>
  </w:num>
  <w:num w:numId="21">
    <w:abstractNumId w:val="15"/>
  </w:num>
  <w:num w:numId="22">
    <w:abstractNumId w:val="5"/>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17AC7"/>
    <w:rsid w:val="0002007E"/>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55EB"/>
    <w:rsid w:val="00085B52"/>
    <w:rsid w:val="000866F2"/>
    <w:rsid w:val="00086C5D"/>
    <w:rsid w:val="000878BD"/>
    <w:rsid w:val="0009009F"/>
    <w:rsid w:val="00091557"/>
    <w:rsid w:val="000924C1"/>
    <w:rsid w:val="000924F0"/>
    <w:rsid w:val="00093474"/>
    <w:rsid w:val="00094641"/>
    <w:rsid w:val="0009510F"/>
    <w:rsid w:val="00096B28"/>
    <w:rsid w:val="00096CC2"/>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D49"/>
    <w:rsid w:val="000D0D07"/>
    <w:rsid w:val="000D4797"/>
    <w:rsid w:val="000D628B"/>
    <w:rsid w:val="000D694D"/>
    <w:rsid w:val="000E0527"/>
    <w:rsid w:val="000E1E92"/>
    <w:rsid w:val="000E3FFD"/>
    <w:rsid w:val="000E4352"/>
    <w:rsid w:val="000E58D8"/>
    <w:rsid w:val="000E72EE"/>
    <w:rsid w:val="000E7818"/>
    <w:rsid w:val="000F06D6"/>
    <w:rsid w:val="000F0EB1"/>
    <w:rsid w:val="000F1106"/>
    <w:rsid w:val="000F3BE9"/>
    <w:rsid w:val="000F3F6C"/>
    <w:rsid w:val="000F5867"/>
    <w:rsid w:val="000F6DF3"/>
    <w:rsid w:val="000F7AA4"/>
    <w:rsid w:val="001005FF"/>
    <w:rsid w:val="0010079B"/>
    <w:rsid w:val="0010297F"/>
    <w:rsid w:val="0010478C"/>
    <w:rsid w:val="00105498"/>
    <w:rsid w:val="00105D63"/>
    <w:rsid w:val="001062FB"/>
    <w:rsid w:val="001063E6"/>
    <w:rsid w:val="00106CB8"/>
    <w:rsid w:val="00113CF4"/>
    <w:rsid w:val="00114930"/>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99A"/>
    <w:rsid w:val="00137AB5"/>
    <w:rsid w:val="00137F0B"/>
    <w:rsid w:val="00144EE3"/>
    <w:rsid w:val="0014550E"/>
    <w:rsid w:val="00151E23"/>
    <w:rsid w:val="001526E0"/>
    <w:rsid w:val="00152B32"/>
    <w:rsid w:val="00153940"/>
    <w:rsid w:val="001551B5"/>
    <w:rsid w:val="001623B2"/>
    <w:rsid w:val="001643A8"/>
    <w:rsid w:val="001659C1"/>
    <w:rsid w:val="00167807"/>
    <w:rsid w:val="00170F61"/>
    <w:rsid w:val="00171433"/>
    <w:rsid w:val="00173A8E"/>
    <w:rsid w:val="0017408C"/>
    <w:rsid w:val="00174551"/>
    <w:rsid w:val="00176434"/>
    <w:rsid w:val="00176E15"/>
    <w:rsid w:val="00177795"/>
    <w:rsid w:val="00177955"/>
    <w:rsid w:val="00180B64"/>
    <w:rsid w:val="00180F27"/>
    <w:rsid w:val="0018143F"/>
    <w:rsid w:val="00185345"/>
    <w:rsid w:val="00190AC1"/>
    <w:rsid w:val="00190E19"/>
    <w:rsid w:val="0019341A"/>
    <w:rsid w:val="001945DE"/>
    <w:rsid w:val="00196A87"/>
    <w:rsid w:val="00197DF9"/>
    <w:rsid w:val="001A04FF"/>
    <w:rsid w:val="001A0568"/>
    <w:rsid w:val="001A0E8B"/>
    <w:rsid w:val="001A1987"/>
    <w:rsid w:val="001A2564"/>
    <w:rsid w:val="001A546E"/>
    <w:rsid w:val="001A6173"/>
    <w:rsid w:val="001A6CBA"/>
    <w:rsid w:val="001A7738"/>
    <w:rsid w:val="001B0D97"/>
    <w:rsid w:val="001B14DD"/>
    <w:rsid w:val="001B3E2B"/>
    <w:rsid w:val="001B5A5D"/>
    <w:rsid w:val="001B5CFB"/>
    <w:rsid w:val="001C1CE5"/>
    <w:rsid w:val="001C3D2A"/>
    <w:rsid w:val="001C6495"/>
    <w:rsid w:val="001D11DA"/>
    <w:rsid w:val="001D4199"/>
    <w:rsid w:val="001D51BA"/>
    <w:rsid w:val="001D5922"/>
    <w:rsid w:val="001D5FED"/>
    <w:rsid w:val="001D6342"/>
    <w:rsid w:val="001D6D53"/>
    <w:rsid w:val="001E2EFA"/>
    <w:rsid w:val="001E358D"/>
    <w:rsid w:val="001E4602"/>
    <w:rsid w:val="001E48E0"/>
    <w:rsid w:val="001E4BF9"/>
    <w:rsid w:val="001E58E2"/>
    <w:rsid w:val="001E5BE9"/>
    <w:rsid w:val="001E6C2D"/>
    <w:rsid w:val="001E74E7"/>
    <w:rsid w:val="001E7AED"/>
    <w:rsid w:val="001F05E0"/>
    <w:rsid w:val="001F38C4"/>
    <w:rsid w:val="001F3916"/>
    <w:rsid w:val="001F54C5"/>
    <w:rsid w:val="001F662C"/>
    <w:rsid w:val="001F6F63"/>
    <w:rsid w:val="001F7074"/>
    <w:rsid w:val="001F7FFD"/>
    <w:rsid w:val="00200490"/>
    <w:rsid w:val="00201F3A"/>
    <w:rsid w:val="00202225"/>
    <w:rsid w:val="00203A8A"/>
    <w:rsid w:val="00203F96"/>
    <w:rsid w:val="002046A1"/>
    <w:rsid w:val="002056B9"/>
    <w:rsid w:val="002069B2"/>
    <w:rsid w:val="00206D10"/>
    <w:rsid w:val="00207CAA"/>
    <w:rsid w:val="00207FA3"/>
    <w:rsid w:val="00212391"/>
    <w:rsid w:val="00213035"/>
    <w:rsid w:val="00213ADC"/>
    <w:rsid w:val="0021477A"/>
    <w:rsid w:val="00214DA8"/>
    <w:rsid w:val="00215423"/>
    <w:rsid w:val="002158FA"/>
    <w:rsid w:val="00216703"/>
    <w:rsid w:val="00216823"/>
    <w:rsid w:val="00216C42"/>
    <w:rsid w:val="00220600"/>
    <w:rsid w:val="00220D96"/>
    <w:rsid w:val="002224DB"/>
    <w:rsid w:val="00223FCB"/>
    <w:rsid w:val="002251A8"/>
    <w:rsid w:val="00225250"/>
    <w:rsid w:val="002252C3"/>
    <w:rsid w:val="00225C54"/>
    <w:rsid w:val="00227723"/>
    <w:rsid w:val="0023054E"/>
    <w:rsid w:val="00230765"/>
    <w:rsid w:val="00230D68"/>
    <w:rsid w:val="002319E4"/>
    <w:rsid w:val="00233C56"/>
    <w:rsid w:val="00235632"/>
    <w:rsid w:val="00235872"/>
    <w:rsid w:val="00235A94"/>
    <w:rsid w:val="00237B27"/>
    <w:rsid w:val="00241559"/>
    <w:rsid w:val="00241663"/>
    <w:rsid w:val="002435B3"/>
    <w:rsid w:val="00243B86"/>
    <w:rsid w:val="002458EB"/>
    <w:rsid w:val="00247178"/>
    <w:rsid w:val="002500C8"/>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805F5"/>
    <w:rsid w:val="00280751"/>
    <w:rsid w:val="0028280A"/>
    <w:rsid w:val="00283030"/>
    <w:rsid w:val="002845E1"/>
    <w:rsid w:val="002851E6"/>
    <w:rsid w:val="002854FF"/>
    <w:rsid w:val="00285E44"/>
    <w:rsid w:val="00286ACD"/>
    <w:rsid w:val="00287838"/>
    <w:rsid w:val="00290638"/>
    <w:rsid w:val="002907B5"/>
    <w:rsid w:val="00292EB7"/>
    <w:rsid w:val="002958A9"/>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2F59B0"/>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2650D"/>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708B2"/>
    <w:rsid w:val="00370E47"/>
    <w:rsid w:val="003742AC"/>
    <w:rsid w:val="00374F16"/>
    <w:rsid w:val="00375954"/>
    <w:rsid w:val="003774D0"/>
    <w:rsid w:val="00377CE1"/>
    <w:rsid w:val="003801BE"/>
    <w:rsid w:val="003811EC"/>
    <w:rsid w:val="0038577C"/>
    <w:rsid w:val="00385BF0"/>
    <w:rsid w:val="00391E1F"/>
    <w:rsid w:val="003939FF"/>
    <w:rsid w:val="0039798A"/>
    <w:rsid w:val="003A11D1"/>
    <w:rsid w:val="003A2223"/>
    <w:rsid w:val="003A237A"/>
    <w:rsid w:val="003A2A0F"/>
    <w:rsid w:val="003A3A2A"/>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88"/>
    <w:rsid w:val="003E15FA"/>
    <w:rsid w:val="003E1F3D"/>
    <w:rsid w:val="003E55E4"/>
    <w:rsid w:val="003E5FB3"/>
    <w:rsid w:val="003E66B6"/>
    <w:rsid w:val="003E74E3"/>
    <w:rsid w:val="003E76C9"/>
    <w:rsid w:val="003F05C7"/>
    <w:rsid w:val="003F0F3E"/>
    <w:rsid w:val="003F1372"/>
    <w:rsid w:val="003F26A8"/>
    <w:rsid w:val="003F2CD4"/>
    <w:rsid w:val="003F395C"/>
    <w:rsid w:val="003F514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2FD0"/>
    <w:rsid w:val="00437447"/>
    <w:rsid w:val="00441A92"/>
    <w:rsid w:val="00441FE0"/>
    <w:rsid w:val="00444F56"/>
    <w:rsid w:val="0044609B"/>
    <w:rsid w:val="00446488"/>
    <w:rsid w:val="004513F7"/>
    <w:rsid w:val="004517AA"/>
    <w:rsid w:val="00452CAC"/>
    <w:rsid w:val="00454D7D"/>
    <w:rsid w:val="00457565"/>
    <w:rsid w:val="00457B71"/>
    <w:rsid w:val="004602CB"/>
    <w:rsid w:val="00461F34"/>
    <w:rsid w:val="00465F3A"/>
    <w:rsid w:val="004669E2"/>
    <w:rsid w:val="004676BC"/>
    <w:rsid w:val="00470C31"/>
    <w:rsid w:val="0047141B"/>
    <w:rsid w:val="004734D0"/>
    <w:rsid w:val="0047556B"/>
    <w:rsid w:val="00477768"/>
    <w:rsid w:val="004827E7"/>
    <w:rsid w:val="00483068"/>
    <w:rsid w:val="004852D8"/>
    <w:rsid w:val="00490242"/>
    <w:rsid w:val="004905C4"/>
    <w:rsid w:val="00491206"/>
    <w:rsid w:val="00492BC5"/>
    <w:rsid w:val="00494085"/>
    <w:rsid w:val="004964F1"/>
    <w:rsid w:val="004A07FE"/>
    <w:rsid w:val="004A16BC"/>
    <w:rsid w:val="004A269D"/>
    <w:rsid w:val="004A2B94"/>
    <w:rsid w:val="004A3E42"/>
    <w:rsid w:val="004A4932"/>
    <w:rsid w:val="004B1E9F"/>
    <w:rsid w:val="004B24A5"/>
    <w:rsid w:val="004B318E"/>
    <w:rsid w:val="004B43EC"/>
    <w:rsid w:val="004B48F1"/>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6129"/>
    <w:rsid w:val="004E76F4"/>
    <w:rsid w:val="004F092B"/>
    <w:rsid w:val="004F0B4E"/>
    <w:rsid w:val="004F0B6C"/>
    <w:rsid w:val="004F2078"/>
    <w:rsid w:val="004F2964"/>
    <w:rsid w:val="004F31C9"/>
    <w:rsid w:val="004F32EC"/>
    <w:rsid w:val="004F37CC"/>
    <w:rsid w:val="004F486C"/>
    <w:rsid w:val="004F4DA3"/>
    <w:rsid w:val="004F7A00"/>
    <w:rsid w:val="004F7A18"/>
    <w:rsid w:val="004F7A90"/>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53F"/>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5497"/>
    <w:rsid w:val="00576DC6"/>
    <w:rsid w:val="00577652"/>
    <w:rsid w:val="00580202"/>
    <w:rsid w:val="0058073E"/>
    <w:rsid w:val="00582809"/>
    <w:rsid w:val="0058798C"/>
    <w:rsid w:val="005900FA"/>
    <w:rsid w:val="005935A4"/>
    <w:rsid w:val="00593E21"/>
    <w:rsid w:val="005948C2"/>
    <w:rsid w:val="0059583D"/>
    <w:rsid w:val="00595DCA"/>
    <w:rsid w:val="005965AB"/>
    <w:rsid w:val="00596F50"/>
    <w:rsid w:val="005972F4"/>
    <w:rsid w:val="0059779B"/>
    <w:rsid w:val="00597ABC"/>
    <w:rsid w:val="005A0A71"/>
    <w:rsid w:val="005A209A"/>
    <w:rsid w:val="005A41E6"/>
    <w:rsid w:val="005A51AA"/>
    <w:rsid w:val="005A567C"/>
    <w:rsid w:val="005A662D"/>
    <w:rsid w:val="005A7234"/>
    <w:rsid w:val="005B20C8"/>
    <w:rsid w:val="005B35D7"/>
    <w:rsid w:val="005B392A"/>
    <w:rsid w:val="005B3AA3"/>
    <w:rsid w:val="005B64C1"/>
    <w:rsid w:val="005B6DA8"/>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3E7C"/>
    <w:rsid w:val="005E4C4D"/>
    <w:rsid w:val="005E5B81"/>
    <w:rsid w:val="005F027B"/>
    <w:rsid w:val="005F16AA"/>
    <w:rsid w:val="005F2CB1"/>
    <w:rsid w:val="005F3025"/>
    <w:rsid w:val="005F4D03"/>
    <w:rsid w:val="005F618C"/>
    <w:rsid w:val="005F67D3"/>
    <w:rsid w:val="005F70A5"/>
    <w:rsid w:val="005F70BD"/>
    <w:rsid w:val="00601689"/>
    <w:rsid w:val="0060283C"/>
    <w:rsid w:val="00603452"/>
    <w:rsid w:val="006046FB"/>
    <w:rsid w:val="00604F14"/>
    <w:rsid w:val="00605F62"/>
    <w:rsid w:val="0060669C"/>
    <w:rsid w:val="00607E7B"/>
    <w:rsid w:val="00611B83"/>
    <w:rsid w:val="00613257"/>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87E"/>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0C96"/>
    <w:rsid w:val="00695FC2"/>
    <w:rsid w:val="00696949"/>
    <w:rsid w:val="00696E9F"/>
    <w:rsid w:val="00697052"/>
    <w:rsid w:val="006A0F78"/>
    <w:rsid w:val="006A46FB"/>
    <w:rsid w:val="006A5E28"/>
    <w:rsid w:val="006A697B"/>
    <w:rsid w:val="006A7AFF"/>
    <w:rsid w:val="006B1816"/>
    <w:rsid w:val="006B2099"/>
    <w:rsid w:val="006B21F2"/>
    <w:rsid w:val="006B2D58"/>
    <w:rsid w:val="006B50CF"/>
    <w:rsid w:val="006C0125"/>
    <w:rsid w:val="006C03B8"/>
    <w:rsid w:val="006C1BDA"/>
    <w:rsid w:val="006C397B"/>
    <w:rsid w:val="006C5EC9"/>
    <w:rsid w:val="006C6059"/>
    <w:rsid w:val="006C7522"/>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942"/>
    <w:rsid w:val="006F3CDE"/>
    <w:rsid w:val="006F4471"/>
    <w:rsid w:val="006F4BA8"/>
    <w:rsid w:val="006F58D4"/>
    <w:rsid w:val="006F62BB"/>
    <w:rsid w:val="006F6ADB"/>
    <w:rsid w:val="00700225"/>
    <w:rsid w:val="0070210C"/>
    <w:rsid w:val="0070346E"/>
    <w:rsid w:val="00704EDB"/>
    <w:rsid w:val="0070537F"/>
    <w:rsid w:val="00706101"/>
    <w:rsid w:val="00707072"/>
    <w:rsid w:val="00707D61"/>
    <w:rsid w:val="00711012"/>
    <w:rsid w:val="00712287"/>
    <w:rsid w:val="00712772"/>
    <w:rsid w:val="00713363"/>
    <w:rsid w:val="007148D3"/>
    <w:rsid w:val="00715B9A"/>
    <w:rsid w:val="007168FA"/>
    <w:rsid w:val="0072057A"/>
    <w:rsid w:val="00721593"/>
    <w:rsid w:val="00722D43"/>
    <w:rsid w:val="007248B8"/>
    <w:rsid w:val="00726EA6"/>
    <w:rsid w:val="00727208"/>
    <w:rsid w:val="00727680"/>
    <w:rsid w:val="00732179"/>
    <w:rsid w:val="007348B1"/>
    <w:rsid w:val="00734B23"/>
    <w:rsid w:val="007362A6"/>
    <w:rsid w:val="00736D7D"/>
    <w:rsid w:val="007377FE"/>
    <w:rsid w:val="00737B4E"/>
    <w:rsid w:val="007409DF"/>
    <w:rsid w:val="00740E58"/>
    <w:rsid w:val="00744332"/>
    <w:rsid w:val="007445A0"/>
    <w:rsid w:val="00744C02"/>
    <w:rsid w:val="0074524B"/>
    <w:rsid w:val="00747D8B"/>
    <w:rsid w:val="00751228"/>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10B9"/>
    <w:rsid w:val="007925EA"/>
    <w:rsid w:val="00793CD8"/>
    <w:rsid w:val="007948AC"/>
    <w:rsid w:val="00794C14"/>
    <w:rsid w:val="00795C92"/>
    <w:rsid w:val="00796231"/>
    <w:rsid w:val="00797D43"/>
    <w:rsid w:val="007A00F1"/>
    <w:rsid w:val="007A1CB3"/>
    <w:rsid w:val="007A1ED8"/>
    <w:rsid w:val="007A25A6"/>
    <w:rsid w:val="007A306F"/>
    <w:rsid w:val="007A43A6"/>
    <w:rsid w:val="007A455C"/>
    <w:rsid w:val="007A565A"/>
    <w:rsid w:val="007A58A6"/>
    <w:rsid w:val="007A7596"/>
    <w:rsid w:val="007B3D2D"/>
    <w:rsid w:val="007B50AE"/>
    <w:rsid w:val="007B51DF"/>
    <w:rsid w:val="007B5FE7"/>
    <w:rsid w:val="007C05DD"/>
    <w:rsid w:val="007C3D18"/>
    <w:rsid w:val="007C4FEB"/>
    <w:rsid w:val="007C54EE"/>
    <w:rsid w:val="007C60BF"/>
    <w:rsid w:val="007C6A07"/>
    <w:rsid w:val="007C75A1"/>
    <w:rsid w:val="007C77A5"/>
    <w:rsid w:val="007D04E5"/>
    <w:rsid w:val="007D10E3"/>
    <w:rsid w:val="007D23E8"/>
    <w:rsid w:val="007D3F74"/>
    <w:rsid w:val="007D5901"/>
    <w:rsid w:val="007D7526"/>
    <w:rsid w:val="007E2CC6"/>
    <w:rsid w:val="007E346C"/>
    <w:rsid w:val="007E4610"/>
    <w:rsid w:val="007E4715"/>
    <w:rsid w:val="007E505B"/>
    <w:rsid w:val="007E54B6"/>
    <w:rsid w:val="007E5EF5"/>
    <w:rsid w:val="007E7060"/>
    <w:rsid w:val="007E7091"/>
    <w:rsid w:val="007F2169"/>
    <w:rsid w:val="007F3484"/>
    <w:rsid w:val="007F3884"/>
    <w:rsid w:val="007F5785"/>
    <w:rsid w:val="007F6EFB"/>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3CEA"/>
    <w:rsid w:val="00824AB4"/>
    <w:rsid w:val="00824BAE"/>
    <w:rsid w:val="00825C42"/>
    <w:rsid w:val="00825CF0"/>
    <w:rsid w:val="00825D25"/>
    <w:rsid w:val="00827D6F"/>
    <w:rsid w:val="00830689"/>
    <w:rsid w:val="008353FD"/>
    <w:rsid w:val="00836B2C"/>
    <w:rsid w:val="008376AC"/>
    <w:rsid w:val="00840038"/>
    <w:rsid w:val="008418AC"/>
    <w:rsid w:val="0084275C"/>
    <w:rsid w:val="00844305"/>
    <w:rsid w:val="008444E8"/>
    <w:rsid w:val="00844E80"/>
    <w:rsid w:val="00846FE7"/>
    <w:rsid w:val="00850CEC"/>
    <w:rsid w:val="00851B54"/>
    <w:rsid w:val="00854E3A"/>
    <w:rsid w:val="00855298"/>
    <w:rsid w:val="00855581"/>
    <w:rsid w:val="00855A74"/>
    <w:rsid w:val="0085621E"/>
    <w:rsid w:val="00856911"/>
    <w:rsid w:val="0086050C"/>
    <w:rsid w:val="00860AA5"/>
    <w:rsid w:val="00860F7D"/>
    <w:rsid w:val="00861FA5"/>
    <w:rsid w:val="0086399F"/>
    <w:rsid w:val="00863AEB"/>
    <w:rsid w:val="00866DCF"/>
    <w:rsid w:val="00867196"/>
    <w:rsid w:val="008677FD"/>
    <w:rsid w:val="008706D4"/>
    <w:rsid w:val="00870F8A"/>
    <w:rsid w:val="008719A4"/>
    <w:rsid w:val="00871D23"/>
    <w:rsid w:val="00871D5F"/>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6F55"/>
    <w:rsid w:val="008A77D8"/>
    <w:rsid w:val="008B0483"/>
    <w:rsid w:val="008B120C"/>
    <w:rsid w:val="008B26E4"/>
    <w:rsid w:val="008B4BF2"/>
    <w:rsid w:val="008B51A0"/>
    <w:rsid w:val="008B592A"/>
    <w:rsid w:val="008B5BB6"/>
    <w:rsid w:val="008B6FEF"/>
    <w:rsid w:val="008B7586"/>
    <w:rsid w:val="008B7B5C"/>
    <w:rsid w:val="008C0C99"/>
    <w:rsid w:val="008C2017"/>
    <w:rsid w:val="008C4958"/>
    <w:rsid w:val="008C4BAA"/>
    <w:rsid w:val="008C5E6C"/>
    <w:rsid w:val="008C6AE8"/>
    <w:rsid w:val="008C7573"/>
    <w:rsid w:val="008D34F1"/>
    <w:rsid w:val="008D39D8"/>
    <w:rsid w:val="008D66EF"/>
    <w:rsid w:val="008D6D1A"/>
    <w:rsid w:val="008E065E"/>
    <w:rsid w:val="008E0927"/>
    <w:rsid w:val="008E1909"/>
    <w:rsid w:val="008E234D"/>
    <w:rsid w:val="008E576F"/>
    <w:rsid w:val="008F0377"/>
    <w:rsid w:val="008F1416"/>
    <w:rsid w:val="008F1EAB"/>
    <w:rsid w:val="008F2810"/>
    <w:rsid w:val="008F33DC"/>
    <w:rsid w:val="008F477F"/>
    <w:rsid w:val="008F69F2"/>
    <w:rsid w:val="00901FF1"/>
    <w:rsid w:val="00902350"/>
    <w:rsid w:val="0090336B"/>
    <w:rsid w:val="00904C13"/>
    <w:rsid w:val="00904FF3"/>
    <w:rsid w:val="009053AA"/>
    <w:rsid w:val="00906939"/>
    <w:rsid w:val="00906B18"/>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57985"/>
    <w:rsid w:val="00960F0C"/>
    <w:rsid w:val="00961921"/>
    <w:rsid w:val="009619BE"/>
    <w:rsid w:val="00961D74"/>
    <w:rsid w:val="0096430A"/>
    <w:rsid w:val="0096554B"/>
    <w:rsid w:val="0096584A"/>
    <w:rsid w:val="00966AED"/>
    <w:rsid w:val="009670B9"/>
    <w:rsid w:val="00971642"/>
    <w:rsid w:val="00971ACC"/>
    <w:rsid w:val="00971F08"/>
    <w:rsid w:val="0097328F"/>
    <w:rsid w:val="009733F8"/>
    <w:rsid w:val="0097603D"/>
    <w:rsid w:val="00976949"/>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7E87"/>
    <w:rsid w:val="009C403E"/>
    <w:rsid w:val="009C4C8B"/>
    <w:rsid w:val="009C635B"/>
    <w:rsid w:val="009D2E11"/>
    <w:rsid w:val="009D4BFF"/>
    <w:rsid w:val="009D4FF0"/>
    <w:rsid w:val="009D703C"/>
    <w:rsid w:val="009D718F"/>
    <w:rsid w:val="009E068F"/>
    <w:rsid w:val="009E14E0"/>
    <w:rsid w:val="009E35DB"/>
    <w:rsid w:val="009E47A3"/>
    <w:rsid w:val="009E5746"/>
    <w:rsid w:val="009E6405"/>
    <w:rsid w:val="009E78E2"/>
    <w:rsid w:val="009F0033"/>
    <w:rsid w:val="009F057B"/>
    <w:rsid w:val="009F08F3"/>
    <w:rsid w:val="009F1ECE"/>
    <w:rsid w:val="009F2767"/>
    <w:rsid w:val="009F344F"/>
    <w:rsid w:val="00A048A8"/>
    <w:rsid w:val="00A04F49"/>
    <w:rsid w:val="00A06866"/>
    <w:rsid w:val="00A12C68"/>
    <w:rsid w:val="00A13E54"/>
    <w:rsid w:val="00A153E8"/>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A47"/>
    <w:rsid w:val="00A85BE6"/>
    <w:rsid w:val="00A91915"/>
    <w:rsid w:val="00A92424"/>
    <w:rsid w:val="00A92879"/>
    <w:rsid w:val="00A9442A"/>
    <w:rsid w:val="00A94D23"/>
    <w:rsid w:val="00A97999"/>
    <w:rsid w:val="00AA016F"/>
    <w:rsid w:val="00AA1ED6"/>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9FB"/>
    <w:rsid w:val="00AC5A10"/>
    <w:rsid w:val="00AC6305"/>
    <w:rsid w:val="00AC63DE"/>
    <w:rsid w:val="00AC6B37"/>
    <w:rsid w:val="00AD0AA3"/>
    <w:rsid w:val="00AD3F94"/>
    <w:rsid w:val="00AD4A5A"/>
    <w:rsid w:val="00AD5BDB"/>
    <w:rsid w:val="00AD6134"/>
    <w:rsid w:val="00AD6E53"/>
    <w:rsid w:val="00AD6FB0"/>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11B1A"/>
    <w:rsid w:val="00B147AB"/>
    <w:rsid w:val="00B157F9"/>
    <w:rsid w:val="00B167F1"/>
    <w:rsid w:val="00B20256"/>
    <w:rsid w:val="00B20D09"/>
    <w:rsid w:val="00B21D14"/>
    <w:rsid w:val="00B225BA"/>
    <w:rsid w:val="00B228A9"/>
    <w:rsid w:val="00B23012"/>
    <w:rsid w:val="00B24EE3"/>
    <w:rsid w:val="00B25A93"/>
    <w:rsid w:val="00B2763F"/>
    <w:rsid w:val="00B27AAC"/>
    <w:rsid w:val="00B3056F"/>
    <w:rsid w:val="00B30929"/>
    <w:rsid w:val="00B338E8"/>
    <w:rsid w:val="00B372AA"/>
    <w:rsid w:val="00B40445"/>
    <w:rsid w:val="00B41888"/>
    <w:rsid w:val="00B42BDB"/>
    <w:rsid w:val="00B4408D"/>
    <w:rsid w:val="00B44F69"/>
    <w:rsid w:val="00B45A52"/>
    <w:rsid w:val="00B46175"/>
    <w:rsid w:val="00B47A76"/>
    <w:rsid w:val="00B52ED7"/>
    <w:rsid w:val="00B57AE8"/>
    <w:rsid w:val="00B60143"/>
    <w:rsid w:val="00B610D9"/>
    <w:rsid w:val="00B62AAA"/>
    <w:rsid w:val="00B664C7"/>
    <w:rsid w:val="00B67850"/>
    <w:rsid w:val="00B7052C"/>
    <w:rsid w:val="00B70E61"/>
    <w:rsid w:val="00B72C6B"/>
    <w:rsid w:val="00B72EBB"/>
    <w:rsid w:val="00B739F6"/>
    <w:rsid w:val="00B76906"/>
    <w:rsid w:val="00B77877"/>
    <w:rsid w:val="00B81A6C"/>
    <w:rsid w:val="00B83477"/>
    <w:rsid w:val="00B85524"/>
    <w:rsid w:val="00B85DE5"/>
    <w:rsid w:val="00B90F73"/>
    <w:rsid w:val="00B92605"/>
    <w:rsid w:val="00B93B59"/>
    <w:rsid w:val="00B9406A"/>
    <w:rsid w:val="00B94B7C"/>
    <w:rsid w:val="00B9678E"/>
    <w:rsid w:val="00BA0132"/>
    <w:rsid w:val="00BA2280"/>
    <w:rsid w:val="00BA28E7"/>
    <w:rsid w:val="00BA2A08"/>
    <w:rsid w:val="00BA3DB5"/>
    <w:rsid w:val="00BA52BF"/>
    <w:rsid w:val="00BA56D2"/>
    <w:rsid w:val="00BA5D7B"/>
    <w:rsid w:val="00BA76E0"/>
    <w:rsid w:val="00BB18A2"/>
    <w:rsid w:val="00BB2A25"/>
    <w:rsid w:val="00BB51E9"/>
    <w:rsid w:val="00BB5C6F"/>
    <w:rsid w:val="00BC0DE2"/>
    <w:rsid w:val="00BC0FDC"/>
    <w:rsid w:val="00BC3053"/>
    <w:rsid w:val="00BC3171"/>
    <w:rsid w:val="00BC3653"/>
    <w:rsid w:val="00BC4D2E"/>
    <w:rsid w:val="00BC5252"/>
    <w:rsid w:val="00BD2732"/>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03B"/>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4FB8"/>
    <w:rsid w:val="00C254F9"/>
    <w:rsid w:val="00C26FAA"/>
    <w:rsid w:val="00C279B5"/>
    <w:rsid w:val="00C27C45"/>
    <w:rsid w:val="00C3719D"/>
    <w:rsid w:val="00C37EC7"/>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28F3"/>
    <w:rsid w:val="00C8446E"/>
    <w:rsid w:val="00C87496"/>
    <w:rsid w:val="00C9027A"/>
    <w:rsid w:val="00C9068E"/>
    <w:rsid w:val="00C90C34"/>
    <w:rsid w:val="00C91288"/>
    <w:rsid w:val="00C91B05"/>
    <w:rsid w:val="00C93992"/>
    <w:rsid w:val="00C93C4B"/>
    <w:rsid w:val="00C944AB"/>
    <w:rsid w:val="00C95B40"/>
    <w:rsid w:val="00CA1ED8"/>
    <w:rsid w:val="00CA513C"/>
    <w:rsid w:val="00CA5EB4"/>
    <w:rsid w:val="00CB05A9"/>
    <w:rsid w:val="00CB0889"/>
    <w:rsid w:val="00CB1382"/>
    <w:rsid w:val="00CB1E20"/>
    <w:rsid w:val="00CB1F63"/>
    <w:rsid w:val="00CB4A26"/>
    <w:rsid w:val="00CB6158"/>
    <w:rsid w:val="00CB7170"/>
    <w:rsid w:val="00CC040E"/>
    <w:rsid w:val="00CC111F"/>
    <w:rsid w:val="00CC1519"/>
    <w:rsid w:val="00CC2011"/>
    <w:rsid w:val="00CC3AC1"/>
    <w:rsid w:val="00CC3EA0"/>
    <w:rsid w:val="00CC4575"/>
    <w:rsid w:val="00CC52F4"/>
    <w:rsid w:val="00CC5BB5"/>
    <w:rsid w:val="00CC5C84"/>
    <w:rsid w:val="00CC6305"/>
    <w:rsid w:val="00CC7B45"/>
    <w:rsid w:val="00CD1188"/>
    <w:rsid w:val="00CD2ED1"/>
    <w:rsid w:val="00CD337B"/>
    <w:rsid w:val="00CD3F90"/>
    <w:rsid w:val="00CD4B4B"/>
    <w:rsid w:val="00CD6229"/>
    <w:rsid w:val="00CE0424"/>
    <w:rsid w:val="00CE14F1"/>
    <w:rsid w:val="00CE27D8"/>
    <w:rsid w:val="00CE4129"/>
    <w:rsid w:val="00CE4B05"/>
    <w:rsid w:val="00CE53C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6412"/>
    <w:rsid w:val="00D239A7"/>
    <w:rsid w:val="00D23F47"/>
    <w:rsid w:val="00D254ED"/>
    <w:rsid w:val="00D3005B"/>
    <w:rsid w:val="00D36E71"/>
    <w:rsid w:val="00D37D87"/>
    <w:rsid w:val="00D40B33"/>
    <w:rsid w:val="00D418F2"/>
    <w:rsid w:val="00D41B83"/>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336D"/>
    <w:rsid w:val="00D9475E"/>
    <w:rsid w:val="00D9610F"/>
    <w:rsid w:val="00D97235"/>
    <w:rsid w:val="00D978E8"/>
    <w:rsid w:val="00D97A40"/>
    <w:rsid w:val="00DA022A"/>
    <w:rsid w:val="00DA0827"/>
    <w:rsid w:val="00DA2A25"/>
    <w:rsid w:val="00DA305E"/>
    <w:rsid w:val="00DA3759"/>
    <w:rsid w:val="00DA5007"/>
    <w:rsid w:val="00DA5417"/>
    <w:rsid w:val="00DA56E8"/>
    <w:rsid w:val="00DB0747"/>
    <w:rsid w:val="00DB0A9F"/>
    <w:rsid w:val="00DB1E66"/>
    <w:rsid w:val="00DB2889"/>
    <w:rsid w:val="00DB377D"/>
    <w:rsid w:val="00DB5BD7"/>
    <w:rsid w:val="00DC01FD"/>
    <w:rsid w:val="00DC0D37"/>
    <w:rsid w:val="00DC1EB9"/>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38E"/>
    <w:rsid w:val="00DF634B"/>
    <w:rsid w:val="00E022C2"/>
    <w:rsid w:val="00E07FCC"/>
    <w:rsid w:val="00E110E7"/>
    <w:rsid w:val="00E1142D"/>
    <w:rsid w:val="00E11B20"/>
    <w:rsid w:val="00E130B1"/>
    <w:rsid w:val="00E13151"/>
    <w:rsid w:val="00E1451F"/>
    <w:rsid w:val="00E15EE9"/>
    <w:rsid w:val="00E17F6E"/>
    <w:rsid w:val="00E17FA2"/>
    <w:rsid w:val="00E22330"/>
    <w:rsid w:val="00E30B5A"/>
    <w:rsid w:val="00E3123D"/>
    <w:rsid w:val="00E31461"/>
    <w:rsid w:val="00E31AE8"/>
    <w:rsid w:val="00E31D43"/>
    <w:rsid w:val="00E32608"/>
    <w:rsid w:val="00E3290B"/>
    <w:rsid w:val="00E332DA"/>
    <w:rsid w:val="00E34188"/>
    <w:rsid w:val="00E345CD"/>
    <w:rsid w:val="00E34B6E"/>
    <w:rsid w:val="00E34F4C"/>
    <w:rsid w:val="00E35559"/>
    <w:rsid w:val="00E35659"/>
    <w:rsid w:val="00E35D83"/>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672"/>
    <w:rsid w:val="00E61FA8"/>
    <w:rsid w:val="00E6291C"/>
    <w:rsid w:val="00E633B6"/>
    <w:rsid w:val="00E63838"/>
    <w:rsid w:val="00E64434"/>
    <w:rsid w:val="00E6510A"/>
    <w:rsid w:val="00E66A35"/>
    <w:rsid w:val="00E66C94"/>
    <w:rsid w:val="00E66F9D"/>
    <w:rsid w:val="00E67907"/>
    <w:rsid w:val="00E67C51"/>
    <w:rsid w:val="00E71AA2"/>
    <w:rsid w:val="00E72EFC"/>
    <w:rsid w:val="00E736D7"/>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7A41"/>
    <w:rsid w:val="00EB077B"/>
    <w:rsid w:val="00EB0CF0"/>
    <w:rsid w:val="00EB1264"/>
    <w:rsid w:val="00EB4027"/>
    <w:rsid w:val="00EB4564"/>
    <w:rsid w:val="00EB45A4"/>
    <w:rsid w:val="00EB4EA2"/>
    <w:rsid w:val="00EB5EB4"/>
    <w:rsid w:val="00EB7897"/>
    <w:rsid w:val="00EC27C6"/>
    <w:rsid w:val="00EC4207"/>
    <w:rsid w:val="00EC5653"/>
    <w:rsid w:val="00EC60B5"/>
    <w:rsid w:val="00EC71CE"/>
    <w:rsid w:val="00ED06D0"/>
    <w:rsid w:val="00ED1006"/>
    <w:rsid w:val="00ED14B1"/>
    <w:rsid w:val="00ED662E"/>
    <w:rsid w:val="00EE0B9E"/>
    <w:rsid w:val="00EE4064"/>
    <w:rsid w:val="00EE6142"/>
    <w:rsid w:val="00EE75F3"/>
    <w:rsid w:val="00EE7A54"/>
    <w:rsid w:val="00EF18FE"/>
    <w:rsid w:val="00EF5787"/>
    <w:rsid w:val="00EF60D0"/>
    <w:rsid w:val="00F00556"/>
    <w:rsid w:val="00F03EB1"/>
    <w:rsid w:val="00F043D6"/>
    <w:rsid w:val="00F04F9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53D3"/>
    <w:rsid w:val="00F26BBF"/>
    <w:rsid w:val="00F30828"/>
    <w:rsid w:val="00F30DB9"/>
    <w:rsid w:val="00F313D6"/>
    <w:rsid w:val="00F33261"/>
    <w:rsid w:val="00F36417"/>
    <w:rsid w:val="00F40F0C"/>
    <w:rsid w:val="00F43740"/>
    <w:rsid w:val="00F454EE"/>
    <w:rsid w:val="00F46EB3"/>
    <w:rsid w:val="00F4766C"/>
    <w:rsid w:val="00F507D1"/>
    <w:rsid w:val="00F519CE"/>
    <w:rsid w:val="00F51ADA"/>
    <w:rsid w:val="00F52A16"/>
    <w:rsid w:val="00F57745"/>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6985"/>
    <w:rsid w:val="00F97838"/>
    <w:rsid w:val="00FA259B"/>
    <w:rsid w:val="00FA2BB3"/>
    <w:rsid w:val="00FA45A3"/>
    <w:rsid w:val="00FB3043"/>
    <w:rsid w:val="00FB341B"/>
    <w:rsid w:val="00FB4C80"/>
    <w:rsid w:val="00FB507D"/>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E0655"/>
    <w:rsid w:val="00FE211F"/>
    <w:rsid w:val="00FE2365"/>
    <w:rsid w:val="00FE4C7B"/>
    <w:rsid w:val="00FE7336"/>
    <w:rsid w:val="00FE780C"/>
    <w:rsid w:val="00FE787C"/>
    <w:rsid w:val="00FF11CF"/>
    <w:rsid w:val="00FF2021"/>
    <w:rsid w:val="00FF2E06"/>
    <w:rsid w:val="00FF335B"/>
    <w:rsid w:val="00FF45A5"/>
    <w:rsid w:val="00FF5664"/>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0200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86312167">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628317866">
      <w:bodyDiv w:val="1"/>
      <w:marLeft w:val="0"/>
      <w:marRight w:val="0"/>
      <w:marTop w:val="0"/>
      <w:marBottom w:val="0"/>
      <w:divBdr>
        <w:top w:val="none" w:sz="0" w:space="0" w:color="auto"/>
        <w:left w:val="none" w:sz="0" w:space="0" w:color="auto"/>
        <w:bottom w:val="none" w:sz="0" w:space="0" w:color="auto"/>
        <w:right w:val="none" w:sz="0" w:space="0" w:color="auto"/>
      </w:divBdr>
    </w:div>
    <w:div w:id="67515408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454210311">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7683197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5NUHHDQN7SK2-1476151046-44645</_dlc_DocId>
    <_dlc_DocIdUrl xmlns="f166a696-7b5b-4ccd-9f0c-ffde0cceec81">
      <Url>https://ericsson.sharepoint.com/sites/star/_layouts/15/DocIdRedir.aspx?ID=5NUHHDQN7SK2-1476151046-44645</Url>
      <Description>5NUHHDQN7SK2-1476151046-44645</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63233BE-1514-43CB-8E71-55518E6D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6.xml><?xml version="1.0" encoding="utf-8"?>
<ds:datastoreItem xmlns:ds="http://schemas.openxmlformats.org/officeDocument/2006/customXml" ds:itemID="{5D463361-267A-4D11-B6CE-C9B412CC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155</TotalTime>
  <Pages>3</Pages>
  <Words>869</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Oumer Teyeb</cp:lastModifiedBy>
  <cp:revision>53</cp:revision>
  <cp:lastPrinted>2008-01-31T06:09:00Z</cp:lastPrinted>
  <dcterms:created xsi:type="dcterms:W3CDTF">2019-03-27T17:57:00Z</dcterms:created>
  <dcterms:modified xsi:type="dcterms:W3CDTF">2019-03-28T23:48:00Z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378c9dba-3f8d-4e30-8976-734939e7effc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2560">
    <vt:lpwstr>246</vt:lpwstr>
  </property>
  <property fmtid="{D5CDD505-2E9C-101B-9397-08002B2CF9AE}" pid="29" name="AuthorIds_UIVersion_1536">
    <vt:lpwstr>246</vt:lpwstr>
  </property>
  <property fmtid="{D5CDD505-2E9C-101B-9397-08002B2CF9AE}" pid="30" name="AuthorIds_UIVersion_2048">
    <vt:lpwstr>246</vt:lpwstr>
  </property>
  <property fmtid="{D5CDD505-2E9C-101B-9397-08002B2CF9AE}" pid="31" name="AuthorIds_UIVersion_3072">
    <vt:lpwstr>40</vt:lpwstr>
  </property>
  <property fmtid="{D5CDD505-2E9C-101B-9397-08002B2CF9AE}" pid="32" name="AuthorIds_UIVersion_3584">
    <vt:lpwstr>246</vt:lpwstr>
  </property>
</Properties>
</file>